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C2D05B">
      <w:pPr>
        <w:pStyle w:val="2"/>
        <w:keepNext w:val="0"/>
        <w:keepLines w:val="0"/>
        <w:spacing w:line="240" w:lineRule="auto"/>
        <w:rPr>
          <w:rFonts w:ascii="黑体" w:hAnsi="黑体" w:eastAsia="黑体" w:cs="黑体"/>
          <w:b w:val="0"/>
          <w:bCs/>
          <w:sz w:val="32"/>
          <w:szCs w:val="32"/>
        </w:rPr>
      </w:pPr>
      <w:r>
        <w:rPr>
          <w:rFonts w:hint="eastAsia" w:ascii="黑体" w:hAnsi="黑体" w:eastAsia="黑体" w:cs="黑体"/>
          <w:b w:val="0"/>
          <w:bCs/>
          <w:sz w:val="32"/>
          <w:szCs w:val="32"/>
        </w:rPr>
        <w:t>附件2</w:t>
      </w:r>
    </w:p>
    <w:p w14:paraId="1C324F0D">
      <w:pPr>
        <w:autoSpaceDE w:val="0"/>
        <w:autoSpaceDN w:val="0"/>
        <w:jc w:val="center"/>
        <w:rPr>
          <w:rFonts w:ascii="方正小标宋简体" w:hAnsi="方正小标宋简体" w:eastAsia="方正小标宋简体" w:cs="方正小标宋简体"/>
          <w:color w:val="333333"/>
          <w:kern w:val="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333333"/>
          <w:kern w:val="0"/>
          <w:sz w:val="36"/>
          <w:szCs w:val="36"/>
        </w:rPr>
        <w:t>参会回执表</w:t>
      </w:r>
    </w:p>
    <w:tbl>
      <w:tblPr>
        <w:tblStyle w:val="4"/>
        <w:tblW w:w="9901" w:type="dxa"/>
        <w:tblInd w:w="-30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1"/>
        <w:gridCol w:w="1691"/>
        <w:gridCol w:w="1739"/>
        <w:gridCol w:w="1423"/>
        <w:gridCol w:w="3207"/>
      </w:tblGrid>
      <w:tr w14:paraId="743E3F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noWrap w:val="0"/>
            <w:vAlign w:val="center"/>
          </w:tcPr>
          <w:p w14:paraId="52705135">
            <w:pPr>
              <w:jc w:val="center"/>
              <w:rPr>
                <w:rFonts w:hint="default" w:ascii="方正仿宋_GB2312" w:hAnsi="方正仿宋_GB2312" w:eastAsia="方正仿宋_GB2312" w:cs="方正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kern w:val="0"/>
                <w:sz w:val="28"/>
                <w:szCs w:val="28"/>
                <w:lang w:val="en-US" w:eastAsia="zh-CN"/>
              </w:rPr>
              <w:t>单位名称</w:t>
            </w:r>
          </w:p>
        </w:tc>
        <w:tc>
          <w:tcPr>
            <w:tcW w:w="8060" w:type="dxa"/>
            <w:gridSpan w:val="4"/>
            <w:noWrap w:val="0"/>
            <w:vAlign w:val="center"/>
          </w:tcPr>
          <w:p w14:paraId="0A013D5E">
            <w:pPr>
              <w:jc w:val="center"/>
              <w:rPr>
                <w:rFonts w:hint="eastAsia"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</w:pPr>
          </w:p>
        </w:tc>
      </w:tr>
      <w:tr w14:paraId="741789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noWrap w:val="0"/>
            <w:vAlign w:val="center"/>
          </w:tcPr>
          <w:p w14:paraId="56EA40DA">
            <w:pPr>
              <w:jc w:val="center"/>
              <w:rPr>
                <w:rFonts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  <w:t>序号</w:t>
            </w:r>
          </w:p>
        </w:tc>
        <w:tc>
          <w:tcPr>
            <w:tcW w:w="1691" w:type="dxa"/>
            <w:noWrap w:val="0"/>
            <w:vAlign w:val="center"/>
          </w:tcPr>
          <w:p w14:paraId="604DE382">
            <w:pPr>
              <w:jc w:val="center"/>
              <w:rPr>
                <w:rFonts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739" w:type="dxa"/>
            <w:noWrap w:val="0"/>
            <w:vAlign w:val="center"/>
          </w:tcPr>
          <w:p w14:paraId="0FF43821">
            <w:pPr>
              <w:jc w:val="center"/>
              <w:rPr>
                <w:rFonts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1423" w:type="dxa"/>
            <w:noWrap w:val="0"/>
            <w:vAlign w:val="center"/>
          </w:tcPr>
          <w:p w14:paraId="02D58495">
            <w:pPr>
              <w:jc w:val="center"/>
              <w:rPr>
                <w:rFonts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  <w:t>性别</w:t>
            </w:r>
          </w:p>
        </w:tc>
        <w:tc>
          <w:tcPr>
            <w:tcW w:w="3207" w:type="dxa"/>
            <w:noWrap w:val="0"/>
            <w:vAlign w:val="center"/>
          </w:tcPr>
          <w:p w14:paraId="7580DAF9">
            <w:pPr>
              <w:jc w:val="center"/>
              <w:rPr>
                <w:rFonts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  <w:t>手机</w:t>
            </w:r>
          </w:p>
        </w:tc>
      </w:tr>
      <w:tr w14:paraId="31EBE3B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noWrap w:val="0"/>
            <w:vAlign w:val="center"/>
          </w:tcPr>
          <w:p w14:paraId="20DC2B91">
            <w:pPr>
              <w:ind w:left="425" w:hanging="425"/>
              <w:jc w:val="center"/>
              <w:rPr>
                <w:rFonts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  <w:t>1</w:t>
            </w:r>
          </w:p>
        </w:tc>
        <w:tc>
          <w:tcPr>
            <w:tcW w:w="1691" w:type="dxa"/>
            <w:noWrap w:val="0"/>
            <w:vAlign w:val="center"/>
          </w:tcPr>
          <w:p w14:paraId="45064253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39" w:type="dxa"/>
            <w:noWrap w:val="0"/>
            <w:vAlign w:val="center"/>
          </w:tcPr>
          <w:p w14:paraId="545CFED0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545E8086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noWrap w:val="0"/>
            <w:vAlign w:val="center"/>
          </w:tcPr>
          <w:p w14:paraId="1BC04A90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</w:tr>
      <w:tr w14:paraId="110884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noWrap w:val="0"/>
            <w:vAlign w:val="center"/>
          </w:tcPr>
          <w:p w14:paraId="03264FE4">
            <w:pPr>
              <w:ind w:left="425" w:hanging="425"/>
              <w:jc w:val="center"/>
              <w:rPr>
                <w:rFonts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  <w:t>2</w:t>
            </w:r>
          </w:p>
        </w:tc>
        <w:tc>
          <w:tcPr>
            <w:tcW w:w="1691" w:type="dxa"/>
            <w:noWrap w:val="0"/>
            <w:vAlign w:val="center"/>
          </w:tcPr>
          <w:p w14:paraId="5E909622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39" w:type="dxa"/>
            <w:noWrap w:val="0"/>
            <w:vAlign w:val="center"/>
          </w:tcPr>
          <w:p w14:paraId="082E671E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44F50085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noWrap w:val="0"/>
            <w:vAlign w:val="center"/>
          </w:tcPr>
          <w:p w14:paraId="00B70EAA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</w:tr>
      <w:tr w14:paraId="10CA9A1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noWrap w:val="0"/>
            <w:vAlign w:val="center"/>
          </w:tcPr>
          <w:p w14:paraId="3E89816C">
            <w:pPr>
              <w:ind w:left="425" w:hanging="425"/>
              <w:jc w:val="center"/>
              <w:rPr>
                <w:rFonts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</w:pPr>
            <w:r>
              <w:rPr>
                <w:rFonts w:ascii="方正仿宋_GB2312" w:hAnsi="方正仿宋_GB2312" w:eastAsia="方正仿宋_GB2312" w:cs="方正仿宋_GB2312"/>
                <w:bCs/>
                <w:kern w:val="0"/>
                <w:sz w:val="28"/>
                <w:szCs w:val="28"/>
              </w:rPr>
              <w:t>3</w:t>
            </w:r>
          </w:p>
        </w:tc>
        <w:tc>
          <w:tcPr>
            <w:tcW w:w="1691" w:type="dxa"/>
            <w:noWrap w:val="0"/>
            <w:vAlign w:val="center"/>
          </w:tcPr>
          <w:p w14:paraId="288074AE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39" w:type="dxa"/>
            <w:noWrap w:val="0"/>
            <w:vAlign w:val="center"/>
          </w:tcPr>
          <w:p w14:paraId="1577EC09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3ECDC2E0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noWrap w:val="0"/>
            <w:vAlign w:val="center"/>
          </w:tcPr>
          <w:p w14:paraId="67C20B75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</w:tr>
      <w:tr w14:paraId="33261B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1" w:type="dxa"/>
            <w:noWrap w:val="0"/>
            <w:vAlign w:val="center"/>
          </w:tcPr>
          <w:p w14:paraId="0BEF39E8">
            <w:pPr>
              <w:jc w:val="center"/>
              <w:rPr>
                <w:rFonts w:hint="default" w:ascii="方正仿宋_GB2312" w:hAnsi="方正仿宋_GB2312" w:eastAsia="方正仿宋_GB2312" w:cs="方正仿宋_GB2312"/>
                <w:bCs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方正仿宋_GB2312" w:hAnsi="方正仿宋_GB2312" w:eastAsia="方正仿宋_GB2312" w:cs="方正仿宋_GB2312"/>
                <w:bCs/>
                <w:kern w:val="0"/>
                <w:sz w:val="28"/>
                <w:szCs w:val="28"/>
                <w:lang w:val="en-US" w:eastAsia="zh-CN"/>
              </w:rPr>
              <w:t>...</w:t>
            </w:r>
          </w:p>
        </w:tc>
        <w:tc>
          <w:tcPr>
            <w:tcW w:w="1691" w:type="dxa"/>
            <w:noWrap w:val="0"/>
            <w:vAlign w:val="center"/>
          </w:tcPr>
          <w:p w14:paraId="710E8634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739" w:type="dxa"/>
            <w:noWrap w:val="0"/>
            <w:vAlign w:val="center"/>
          </w:tcPr>
          <w:p w14:paraId="319C0536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1423" w:type="dxa"/>
            <w:noWrap w:val="0"/>
            <w:vAlign w:val="center"/>
          </w:tcPr>
          <w:p w14:paraId="210F162B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  <w:tc>
          <w:tcPr>
            <w:tcW w:w="3207" w:type="dxa"/>
            <w:noWrap w:val="0"/>
            <w:vAlign w:val="center"/>
          </w:tcPr>
          <w:p w14:paraId="2B358A90">
            <w:pPr>
              <w:jc w:val="center"/>
              <w:rPr>
                <w:rFonts w:ascii="方正仿宋_GB2312" w:hAnsi="方正仿宋_GB2312" w:eastAsia="方正仿宋_GB2312" w:cs="方正仿宋_GB2312"/>
                <w:b/>
                <w:kern w:val="0"/>
                <w:sz w:val="28"/>
                <w:szCs w:val="28"/>
              </w:rPr>
            </w:pPr>
          </w:p>
        </w:tc>
      </w:tr>
    </w:tbl>
    <w:p w14:paraId="1929F1AE">
      <w:pPr>
        <w:ind w:firstLine="420" w:firstLineChars="200"/>
        <w:jc w:val="right"/>
        <w:rPr>
          <w:rFonts w:hint="default"/>
          <w:lang w:val="en-US" w:eastAsia="zh-CN"/>
        </w:rPr>
      </w:pPr>
    </w:p>
    <w:p w14:paraId="487D6377">
      <w:pPr>
        <w:pStyle w:val="3"/>
        <w:rPr>
          <w:rFonts w:hint="eastAsia" w:ascii="仿宋" w:hAnsi="仿宋" w:eastAsia="仿宋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lang w:val="en-US" w:eastAsia="zh-CN"/>
        </w:rPr>
        <w:t>注：</w:t>
      </w:r>
    </w:p>
    <w:p w14:paraId="0C1F5801">
      <w:pPr>
        <w:pStyle w:val="3"/>
        <w:numPr>
          <w:ilvl w:val="0"/>
          <w:numId w:val="0"/>
        </w:numPr>
        <w:rPr>
          <w:rFonts w:hint="eastAsia" w:ascii="仿宋" w:hAnsi="仿宋" w:eastAsia="仿宋" w:cs="仿宋"/>
          <w:b w:val="0"/>
          <w:bCs w:val="0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kern w:val="2"/>
          <w:sz w:val="32"/>
          <w:szCs w:val="32"/>
          <w:lang w:val="en-US" w:eastAsia="zh-CN" w:bidi="ar-SA"/>
        </w:rPr>
        <w:t>1、</w:t>
      </w:r>
      <w:r>
        <w:rPr>
          <w:rFonts w:hint="eastAsia" w:ascii="仿宋" w:hAnsi="仿宋" w:eastAsia="仿宋" w:cs="仿宋"/>
          <w:b w:val="0"/>
          <w:bCs w:val="0"/>
          <w:lang w:val="en-US" w:eastAsia="zh-CN"/>
        </w:rPr>
        <w:t>报名回执于3月14日前报送我会秘书处邮箱：hbsjzzsxh@163.com；</w:t>
      </w:r>
    </w:p>
    <w:p w14:paraId="292AB080">
      <w:pPr>
        <w:numPr>
          <w:ilvl w:val="0"/>
          <w:numId w:val="0"/>
        </w:num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1747520</wp:posOffset>
            </wp:positionH>
            <wp:positionV relativeFrom="paragraph">
              <wp:posOffset>1020445</wp:posOffset>
            </wp:positionV>
            <wp:extent cx="1666875" cy="1581150"/>
            <wp:effectExtent l="0" t="0" r="9525" b="0"/>
            <wp:wrapTopAndBottom/>
            <wp:docPr id="7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5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666875" cy="158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2、除填参会回执表外，同时需扫描下方二维码进行会议报名。</w:t>
      </w:r>
    </w:p>
    <w:p w14:paraId="5E98E4C0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B690C000-EBA4-4432-B127-22DC00C2853F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CFD2F74B-1D50-49C0-8602-F8CA9E85F166}"/>
  </w:font>
  <w:font w:name="方正仿宋_GB2312">
    <w:altName w:val="仿宋"/>
    <w:panose1 w:val="02000000000000000000"/>
    <w:charset w:val="86"/>
    <w:family w:val="auto"/>
    <w:pitch w:val="default"/>
    <w:sig w:usb0="00000000" w:usb1="00000000" w:usb2="00000012" w:usb3="00000000" w:csb0="00040001" w:csb1="00000000"/>
    <w:embedRegular r:id="rId3" w:fontKey="{A2343A3C-BC19-4104-AA4D-03487617A943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555AC1AB-7C39-4685-96AF-2CEE61446267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5495ECC"/>
    <w:rsid w:val="55495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9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line="576" w:lineRule="auto"/>
      <w:outlineLvl w:val="0"/>
    </w:pPr>
    <w:rPr>
      <w:b/>
      <w:kern w:val="44"/>
      <w:sz w:val="44"/>
    </w:rPr>
  </w:style>
  <w:style w:type="paragraph" w:styleId="3">
    <w:name w:val="heading 3"/>
    <w:basedOn w:val="1"/>
    <w:next w:val="1"/>
    <w:semiHidden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2025-02-27T02:49:00Z</dcterms:created>
  <dc:creator>PY(^_−)−☆</dc:creator>
  <cp:lastModifiedBy>PY(^_−)−☆</cp:lastModifiedBy>
  <dcterms:modified xsi:type="dcterms:W3CDTF">2025-02-27T02:49:26Z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B07798C8FEF44F66A5F6642D40242B04_11</vt:lpwstr>
  </property>
  <property fmtid="{D5CDD505-2E9C-101B-9397-08002B2CF9AE}" pid="4" name="KSOTemplateDocerSaveRecord">
    <vt:lpwstr>eyJoZGlkIjoiM2E0MWI0OTdiNDY1ZjI1NzlhNWFmNGE5ODMyODIxODEiLCJ1c2VySWQiOiIzNjU5MzU5NzIifQ==</vt:lpwstr>
  </property>
</Properties>
</file>